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E1" w:rsidRPr="006B1BE7" w:rsidRDefault="00B741CA" w:rsidP="00D80C18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BAS</w:t>
      </w:r>
      <w:r w:rsidR="00391EE1" w:rsidRPr="006B1BE7">
        <w:rPr>
          <w:rFonts w:ascii="Arial" w:hAnsi="Arial" w:cs="Arial"/>
          <w:b/>
          <w:u w:val="single"/>
        </w:rPr>
        <w:t>ES DE OPERACIÓN DEL GRUPO TÉCNICO DE EDUCACIÓN</w:t>
      </w:r>
    </w:p>
    <w:p w:rsidR="00D80C18" w:rsidRDefault="00D80C18" w:rsidP="00D80C18">
      <w:pPr>
        <w:spacing w:after="0"/>
        <w:jc w:val="center"/>
        <w:rPr>
          <w:rFonts w:ascii="Arial" w:hAnsi="Arial" w:cs="Arial"/>
          <w:b/>
        </w:rPr>
      </w:pPr>
    </w:p>
    <w:p w:rsidR="006B1BE7" w:rsidRDefault="006B1BE7" w:rsidP="00D80C18">
      <w:pPr>
        <w:spacing w:after="0"/>
        <w:jc w:val="center"/>
        <w:rPr>
          <w:rFonts w:ascii="Arial" w:hAnsi="Arial" w:cs="Arial"/>
          <w:b/>
        </w:rPr>
      </w:pPr>
    </w:p>
    <w:p w:rsidR="006B1BE7" w:rsidRDefault="006B1BE7" w:rsidP="006B1BE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BASE NORMATIVA:</w:t>
      </w:r>
    </w:p>
    <w:p w:rsidR="006B1BE7" w:rsidRPr="00D80C18" w:rsidRDefault="006B1BE7" w:rsidP="006B1BE7">
      <w:pPr>
        <w:spacing w:after="0"/>
        <w:rPr>
          <w:rFonts w:ascii="Arial" w:hAnsi="Arial" w:cs="Arial"/>
          <w:b/>
        </w:rPr>
      </w:pPr>
    </w:p>
    <w:p w:rsidR="00391EE1" w:rsidRPr="00D80C18" w:rsidRDefault="00391EE1" w:rsidP="00D80C18">
      <w:pPr>
        <w:spacing w:after="0"/>
        <w:jc w:val="both"/>
        <w:rPr>
          <w:rFonts w:ascii="Arial" w:hAnsi="Arial" w:cs="Arial"/>
        </w:rPr>
      </w:pPr>
      <w:r w:rsidRPr="00D80C18">
        <w:rPr>
          <w:rFonts w:ascii="Arial" w:hAnsi="Arial" w:cs="Arial"/>
        </w:rPr>
        <w:t xml:space="preserve">Considerando los objetivos establecidos en el Acuerdo Marco de la Alianza del Pacífico suscrito en </w:t>
      </w:r>
      <w:proofErr w:type="spellStart"/>
      <w:r w:rsidRPr="00D80C18">
        <w:rPr>
          <w:rFonts w:ascii="Arial" w:hAnsi="Arial" w:cs="Arial"/>
        </w:rPr>
        <w:t>Paranal</w:t>
      </w:r>
      <w:proofErr w:type="spellEnd"/>
      <w:r w:rsidRPr="00D80C18">
        <w:rPr>
          <w:rFonts w:ascii="Arial" w:hAnsi="Arial" w:cs="Arial"/>
        </w:rPr>
        <w:t>, Antofagasta, República d</w:t>
      </w:r>
      <w:r w:rsidR="00D80C18" w:rsidRPr="00D80C18">
        <w:rPr>
          <w:rFonts w:ascii="Arial" w:hAnsi="Arial" w:cs="Arial"/>
        </w:rPr>
        <w:t>e Chile, el 06 de junio de 2012.</w:t>
      </w:r>
    </w:p>
    <w:p w:rsidR="00D80C18" w:rsidRPr="00D80C18" w:rsidRDefault="00D80C18" w:rsidP="00D80C18">
      <w:pPr>
        <w:spacing w:after="0"/>
        <w:jc w:val="both"/>
        <w:rPr>
          <w:rFonts w:ascii="Arial" w:hAnsi="Arial" w:cs="Arial"/>
        </w:rPr>
      </w:pPr>
    </w:p>
    <w:p w:rsidR="00D80C18" w:rsidRDefault="00D80C18" w:rsidP="00D80C18">
      <w:pPr>
        <w:spacing w:after="0"/>
        <w:jc w:val="both"/>
        <w:rPr>
          <w:rFonts w:ascii="Arial" w:hAnsi="Arial" w:cs="Arial"/>
        </w:rPr>
      </w:pPr>
      <w:r w:rsidRPr="00D80C18">
        <w:rPr>
          <w:rFonts w:ascii="Arial" w:hAnsi="Arial" w:cs="Arial"/>
        </w:rPr>
        <w:t>El artículo 3, punto 1 e inciso b</w:t>
      </w:r>
      <w:r w:rsidR="006B1BE7">
        <w:rPr>
          <w:rFonts w:ascii="Arial" w:hAnsi="Arial" w:cs="Arial"/>
        </w:rPr>
        <w:t>)</w:t>
      </w:r>
      <w:r w:rsidR="001C4A38">
        <w:rPr>
          <w:rFonts w:ascii="Arial" w:hAnsi="Arial" w:cs="Arial"/>
        </w:rPr>
        <w:t xml:space="preserve"> de dicho A</w:t>
      </w:r>
      <w:r w:rsidRPr="00D80C18">
        <w:rPr>
          <w:rFonts w:ascii="Arial" w:hAnsi="Arial" w:cs="Arial"/>
        </w:rPr>
        <w:t>cuerdo establece:</w:t>
      </w:r>
    </w:p>
    <w:p w:rsidR="00D80C18" w:rsidRPr="00D80C18" w:rsidRDefault="00D80C18" w:rsidP="00D80C18">
      <w:pPr>
        <w:spacing w:after="0"/>
        <w:jc w:val="both"/>
        <w:rPr>
          <w:rFonts w:ascii="Arial" w:hAnsi="Arial" w:cs="Arial"/>
        </w:rPr>
      </w:pPr>
    </w:p>
    <w:p w:rsidR="00D80C18" w:rsidRPr="006B1BE7" w:rsidRDefault="00D80C18" w:rsidP="00D80C18">
      <w:pPr>
        <w:ind w:left="708"/>
        <w:contextualSpacing/>
        <w:jc w:val="both"/>
        <w:rPr>
          <w:rFonts w:ascii="Arial" w:hAnsi="Arial" w:cs="Arial"/>
          <w:i/>
          <w:sz w:val="20"/>
        </w:rPr>
      </w:pPr>
      <w:r w:rsidRPr="006B1BE7">
        <w:rPr>
          <w:rFonts w:ascii="Arial" w:hAnsi="Arial" w:cs="Arial"/>
          <w:i/>
          <w:sz w:val="20"/>
        </w:rPr>
        <w:t>“Impulsar un mayor crecimiento, desarrollo y competitividad de las economías de las Partes, con miras a lograr un mayor bienestar, la superación de la desigualdad socioeconómica y la inclusión social de sus habitantes”.</w:t>
      </w:r>
    </w:p>
    <w:p w:rsidR="00D80C18" w:rsidRDefault="00D80C18" w:rsidP="00D80C18">
      <w:pPr>
        <w:spacing w:after="0"/>
        <w:jc w:val="both"/>
        <w:rPr>
          <w:rFonts w:ascii="Arial" w:hAnsi="Arial" w:cs="Arial"/>
        </w:rPr>
      </w:pPr>
    </w:p>
    <w:p w:rsidR="00D80C18" w:rsidRDefault="00D80C18" w:rsidP="00D80C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Teniendo en cuenta que la superación de la desigualdad socioeconómica es inconcebible sin un acceso a una educación de calidad, con formación en valores</w:t>
      </w:r>
      <w:r w:rsidR="001C4A3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y con las herramientas necesarias para el desarrollo integral de </w:t>
      </w:r>
      <w:r w:rsidR="0080053A">
        <w:rPr>
          <w:rFonts w:ascii="Arial" w:hAnsi="Arial" w:cs="Arial"/>
        </w:rPr>
        <w:t>las personas</w:t>
      </w:r>
      <w:r>
        <w:rPr>
          <w:rFonts w:ascii="Arial" w:hAnsi="Arial" w:cs="Arial"/>
        </w:rPr>
        <w:t xml:space="preserve"> que les permita ser parte de la estructura productiva de nuestras sociedades.</w:t>
      </w:r>
    </w:p>
    <w:p w:rsidR="009355B9" w:rsidRDefault="009355B9" w:rsidP="00D80C18">
      <w:pPr>
        <w:spacing w:after="0"/>
        <w:jc w:val="both"/>
        <w:rPr>
          <w:rFonts w:ascii="Arial" w:hAnsi="Arial" w:cs="Arial"/>
        </w:rPr>
      </w:pPr>
    </w:p>
    <w:p w:rsidR="009355B9" w:rsidRDefault="009355B9" w:rsidP="00D80C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Según lo establecido en la Declara</w:t>
      </w:r>
      <w:r w:rsidR="002A5C32">
        <w:rPr>
          <w:rFonts w:ascii="Arial" w:hAnsi="Arial" w:cs="Arial"/>
        </w:rPr>
        <w:t>ción de Punta Mita, suscr</w:t>
      </w:r>
      <w:r w:rsidR="001C4A38">
        <w:rPr>
          <w:rFonts w:ascii="Arial" w:hAnsi="Arial" w:cs="Arial"/>
        </w:rPr>
        <w:t>ita durante la IX Cumbre de Presidente</w:t>
      </w:r>
      <w:r w:rsidR="002A5C32">
        <w:rPr>
          <w:rFonts w:ascii="Arial" w:hAnsi="Arial" w:cs="Arial"/>
        </w:rPr>
        <w:t xml:space="preserve">s de la Alianza del Pacífico, el </w:t>
      </w:r>
      <w:r w:rsidR="001C4A38">
        <w:rPr>
          <w:rFonts w:ascii="Arial" w:hAnsi="Arial" w:cs="Arial"/>
        </w:rPr>
        <w:t>20 de junio de 2014, los P</w:t>
      </w:r>
      <w:r>
        <w:rPr>
          <w:rFonts w:ascii="Arial" w:hAnsi="Arial" w:cs="Arial"/>
        </w:rPr>
        <w:t>residentes instruyen al Grupo de Alto Nivel evaluar la creación del Grupo de Trabajo de Educación</w:t>
      </w:r>
      <w:r w:rsidR="002A5C32">
        <w:rPr>
          <w:rFonts w:ascii="Arial" w:hAnsi="Arial" w:cs="Arial"/>
        </w:rPr>
        <w:t xml:space="preserve"> (Anexo sobre los Mandatos Presidenciales)</w:t>
      </w:r>
      <w:r>
        <w:rPr>
          <w:rFonts w:ascii="Arial" w:hAnsi="Arial" w:cs="Arial"/>
        </w:rPr>
        <w:t xml:space="preserve">. </w:t>
      </w:r>
    </w:p>
    <w:p w:rsidR="00D80C18" w:rsidRPr="00D80C18" w:rsidRDefault="00D80C18" w:rsidP="00D80C18">
      <w:pPr>
        <w:spacing w:after="0"/>
        <w:jc w:val="both"/>
        <w:rPr>
          <w:rFonts w:ascii="Arial" w:hAnsi="Arial" w:cs="Arial"/>
        </w:rPr>
      </w:pPr>
    </w:p>
    <w:p w:rsidR="0080053A" w:rsidRPr="00D80C18" w:rsidRDefault="006B1BE7" w:rsidP="00D80C1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virtud a </w:t>
      </w:r>
      <w:r w:rsidR="0080053A">
        <w:rPr>
          <w:rFonts w:ascii="Arial" w:hAnsi="Arial" w:cs="Arial"/>
        </w:rPr>
        <w:t>lo acordado en la XXVI Reunión del Grupo de Alto Nivel (GAN)</w:t>
      </w:r>
      <w:r>
        <w:rPr>
          <w:rFonts w:ascii="Arial" w:hAnsi="Arial" w:cs="Arial"/>
        </w:rPr>
        <w:t>, se esta</w:t>
      </w:r>
      <w:r w:rsidR="00391EE1" w:rsidRPr="00D80C18">
        <w:rPr>
          <w:rFonts w:ascii="Arial" w:hAnsi="Arial" w:cs="Arial"/>
        </w:rPr>
        <w:t>blec</w:t>
      </w:r>
      <w:r>
        <w:rPr>
          <w:rFonts w:ascii="Arial" w:hAnsi="Arial" w:cs="Arial"/>
        </w:rPr>
        <w:t xml:space="preserve">e </w:t>
      </w:r>
      <w:r w:rsidR="00391EE1" w:rsidRPr="00D80C18">
        <w:rPr>
          <w:rFonts w:ascii="Arial" w:hAnsi="Arial" w:cs="Arial"/>
        </w:rPr>
        <w:t xml:space="preserve">el </w:t>
      </w:r>
      <w:r w:rsidR="0080053A">
        <w:rPr>
          <w:rFonts w:ascii="Arial" w:hAnsi="Arial" w:cs="Arial"/>
        </w:rPr>
        <w:t>Grupo Técnico de Educación</w:t>
      </w:r>
      <w:r w:rsidR="00391EE1" w:rsidRPr="00D80C18">
        <w:rPr>
          <w:rFonts w:ascii="Arial" w:hAnsi="Arial" w:cs="Arial"/>
        </w:rPr>
        <w:t xml:space="preserve"> de la Alianza del Pacífico en </w:t>
      </w:r>
      <w:r w:rsidR="0080053A">
        <w:rPr>
          <w:rFonts w:ascii="Arial" w:hAnsi="Arial" w:cs="Arial"/>
        </w:rPr>
        <w:t xml:space="preserve">Viña del Mar, </w:t>
      </w:r>
      <w:r w:rsidR="00391EE1" w:rsidRPr="00D80C18">
        <w:rPr>
          <w:rFonts w:ascii="Arial" w:hAnsi="Arial" w:cs="Arial"/>
        </w:rPr>
        <w:t xml:space="preserve">República de </w:t>
      </w:r>
      <w:r w:rsidR="0080053A">
        <w:rPr>
          <w:rFonts w:ascii="Arial" w:hAnsi="Arial" w:cs="Arial"/>
        </w:rPr>
        <w:t>Chile</w:t>
      </w:r>
      <w:r w:rsidR="00391EE1" w:rsidRPr="00D80C18">
        <w:rPr>
          <w:rFonts w:ascii="Arial" w:hAnsi="Arial" w:cs="Arial"/>
        </w:rPr>
        <w:t xml:space="preserve">, el </w:t>
      </w:r>
      <w:r w:rsidR="0080053A">
        <w:rPr>
          <w:rFonts w:ascii="Arial" w:hAnsi="Arial" w:cs="Arial"/>
        </w:rPr>
        <w:t>10 de octubre de 2014</w:t>
      </w:r>
      <w:r w:rsidR="00391EE1" w:rsidRPr="00D80C18">
        <w:rPr>
          <w:rFonts w:ascii="Arial" w:hAnsi="Arial" w:cs="Arial"/>
        </w:rPr>
        <w:t>.</w:t>
      </w:r>
    </w:p>
    <w:p w:rsidR="00D80C18" w:rsidRDefault="00D80C18" w:rsidP="00D80C18">
      <w:pPr>
        <w:spacing w:after="0"/>
        <w:jc w:val="both"/>
        <w:rPr>
          <w:rFonts w:ascii="Arial" w:hAnsi="Arial" w:cs="Arial"/>
        </w:rPr>
      </w:pPr>
    </w:p>
    <w:p w:rsidR="006B1BE7" w:rsidRPr="00D80C18" w:rsidRDefault="006B1BE7" w:rsidP="00D80C18">
      <w:pPr>
        <w:spacing w:after="0"/>
        <w:jc w:val="both"/>
        <w:rPr>
          <w:rFonts w:ascii="Arial" w:hAnsi="Arial" w:cs="Arial"/>
        </w:rPr>
      </w:pPr>
    </w:p>
    <w:p w:rsidR="0065090F" w:rsidRDefault="0065090F" w:rsidP="00D80C1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NATURALEZA</w:t>
      </w:r>
      <w:r w:rsidR="006B1BE7">
        <w:rPr>
          <w:rFonts w:ascii="Arial" w:hAnsi="Arial" w:cs="Arial"/>
          <w:b/>
        </w:rPr>
        <w:t>:</w:t>
      </w:r>
    </w:p>
    <w:p w:rsidR="0065090F" w:rsidRDefault="0065090F" w:rsidP="00D80C18">
      <w:pPr>
        <w:spacing w:after="0"/>
        <w:jc w:val="both"/>
        <w:rPr>
          <w:rFonts w:ascii="Arial" w:hAnsi="Arial" w:cs="Arial"/>
          <w:b/>
        </w:rPr>
      </w:pPr>
    </w:p>
    <w:p w:rsidR="0065090F" w:rsidRPr="0065090F" w:rsidRDefault="0065090F" w:rsidP="00D80C18">
      <w:pPr>
        <w:spacing w:after="0"/>
        <w:jc w:val="both"/>
        <w:rPr>
          <w:rFonts w:ascii="Arial" w:hAnsi="Arial" w:cs="Arial"/>
        </w:rPr>
      </w:pPr>
      <w:r w:rsidRPr="0065090F">
        <w:rPr>
          <w:rFonts w:ascii="Arial" w:hAnsi="Arial" w:cs="Arial"/>
        </w:rPr>
        <w:t xml:space="preserve">El Grupo Técnico de Educación tiene como objetivo fortalecer los lazos de integración educativa mediante acciones de cooperación, dirigidas al mejoramiento de las competencias y capacidades de la población de los países miembros y su acceso a una educación de calidad, como herramientas esenciales para el desarrollo del capital humano y para dar impulso a la productividad y la competitividad de </w:t>
      </w:r>
      <w:r w:rsidRPr="009C6B3B">
        <w:rPr>
          <w:rFonts w:ascii="Arial" w:hAnsi="Arial" w:cs="Arial"/>
        </w:rPr>
        <w:t>l</w:t>
      </w:r>
      <w:r w:rsidR="000273E8" w:rsidRPr="009C6B3B">
        <w:rPr>
          <w:rFonts w:ascii="Arial" w:hAnsi="Arial" w:cs="Arial"/>
        </w:rPr>
        <w:t>os países</w:t>
      </w:r>
      <w:r w:rsidRPr="0065090F">
        <w:rPr>
          <w:rFonts w:ascii="Arial" w:hAnsi="Arial" w:cs="Arial"/>
        </w:rPr>
        <w:t xml:space="preserve"> de la Alianza del Pacífico.</w:t>
      </w:r>
    </w:p>
    <w:p w:rsidR="0065090F" w:rsidRDefault="0065090F" w:rsidP="00D80C18">
      <w:pPr>
        <w:spacing w:after="0"/>
        <w:jc w:val="both"/>
        <w:rPr>
          <w:rFonts w:ascii="Arial" w:hAnsi="Arial" w:cs="Arial"/>
          <w:b/>
        </w:rPr>
      </w:pPr>
    </w:p>
    <w:p w:rsidR="003F6676" w:rsidRDefault="003F6676" w:rsidP="00D80C18">
      <w:pPr>
        <w:spacing w:after="0"/>
        <w:jc w:val="both"/>
        <w:rPr>
          <w:rFonts w:ascii="Arial" w:hAnsi="Arial" w:cs="Arial"/>
          <w:b/>
        </w:rPr>
      </w:pPr>
    </w:p>
    <w:p w:rsidR="003F6676" w:rsidRDefault="003F6676" w:rsidP="00D80C18">
      <w:pPr>
        <w:spacing w:after="0"/>
        <w:jc w:val="both"/>
        <w:rPr>
          <w:rFonts w:ascii="Arial" w:hAnsi="Arial" w:cs="Arial"/>
          <w:b/>
        </w:rPr>
      </w:pPr>
    </w:p>
    <w:p w:rsidR="001C4A38" w:rsidRDefault="001C4A38" w:rsidP="00D80C18">
      <w:pPr>
        <w:spacing w:after="0"/>
        <w:jc w:val="both"/>
        <w:rPr>
          <w:rFonts w:ascii="Arial" w:hAnsi="Arial" w:cs="Arial"/>
          <w:b/>
        </w:rPr>
      </w:pPr>
    </w:p>
    <w:p w:rsidR="003F6676" w:rsidRDefault="003F6676" w:rsidP="00D80C18">
      <w:pPr>
        <w:spacing w:after="0"/>
        <w:jc w:val="both"/>
        <w:rPr>
          <w:rFonts w:ascii="Arial" w:hAnsi="Arial" w:cs="Arial"/>
          <w:b/>
        </w:rPr>
      </w:pPr>
    </w:p>
    <w:p w:rsidR="00391EE1" w:rsidRPr="00D80C18" w:rsidRDefault="00391EE1" w:rsidP="00D80C18">
      <w:pPr>
        <w:spacing w:after="0"/>
        <w:jc w:val="both"/>
        <w:rPr>
          <w:rFonts w:ascii="Arial" w:hAnsi="Arial" w:cs="Arial"/>
          <w:b/>
        </w:rPr>
      </w:pPr>
      <w:r w:rsidRPr="00D80C18">
        <w:rPr>
          <w:rFonts w:ascii="Arial" w:hAnsi="Arial" w:cs="Arial"/>
          <w:b/>
        </w:rPr>
        <w:lastRenderedPageBreak/>
        <w:t>DISPOSICIONES GENERALES</w:t>
      </w:r>
      <w:r w:rsidR="003F6676">
        <w:rPr>
          <w:rFonts w:ascii="Arial" w:hAnsi="Arial" w:cs="Arial"/>
          <w:b/>
        </w:rPr>
        <w:t>:</w:t>
      </w:r>
    </w:p>
    <w:p w:rsidR="00D80C18" w:rsidRPr="00D80C18" w:rsidRDefault="00D80C18" w:rsidP="00D80C18">
      <w:pPr>
        <w:spacing w:after="0"/>
        <w:jc w:val="both"/>
        <w:rPr>
          <w:rFonts w:ascii="Arial" w:hAnsi="Arial" w:cs="Arial"/>
          <w:b/>
        </w:rPr>
      </w:pPr>
    </w:p>
    <w:p w:rsidR="00391EE1" w:rsidRPr="00D80C18" w:rsidRDefault="00391EE1" w:rsidP="00D80C1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80C18">
        <w:rPr>
          <w:rFonts w:ascii="Arial" w:hAnsi="Arial" w:cs="Arial"/>
        </w:rPr>
        <w:t xml:space="preserve">El Grupo Técnico de </w:t>
      </w:r>
      <w:r w:rsidR="00D80C18" w:rsidRPr="00D80C18">
        <w:rPr>
          <w:rFonts w:ascii="Arial" w:hAnsi="Arial" w:cs="Arial"/>
        </w:rPr>
        <w:t>Educación</w:t>
      </w:r>
      <w:r w:rsidRPr="00D80C18">
        <w:rPr>
          <w:rFonts w:ascii="Arial" w:hAnsi="Arial" w:cs="Arial"/>
        </w:rPr>
        <w:t xml:space="preserve"> de la Alianza del Pacífico (en adelante “GT</w:t>
      </w:r>
      <w:r w:rsidR="00D80C18" w:rsidRPr="00D80C18">
        <w:rPr>
          <w:rFonts w:ascii="Arial" w:hAnsi="Arial" w:cs="Arial"/>
        </w:rPr>
        <w:t>E</w:t>
      </w:r>
      <w:r w:rsidR="0080053A">
        <w:rPr>
          <w:rFonts w:ascii="Arial" w:hAnsi="Arial" w:cs="Arial"/>
        </w:rPr>
        <w:t>”) establecido durante la XXVI Reunión del Grupo de Alto Nivel (GAN) de la Alianza del Pacífico</w:t>
      </w:r>
      <w:r w:rsidR="001C4A38">
        <w:rPr>
          <w:rFonts w:ascii="Arial" w:hAnsi="Arial" w:cs="Arial"/>
        </w:rPr>
        <w:t>,</w:t>
      </w:r>
      <w:r w:rsidR="0080053A">
        <w:rPr>
          <w:rFonts w:ascii="Arial" w:hAnsi="Arial" w:cs="Arial"/>
        </w:rPr>
        <w:t xml:space="preserve"> </w:t>
      </w:r>
      <w:r w:rsidRPr="00D80C18">
        <w:rPr>
          <w:rFonts w:ascii="Arial" w:hAnsi="Arial" w:cs="Arial"/>
        </w:rPr>
        <w:t xml:space="preserve">estará integrado por las siguientes instituciones responsables en materia </w:t>
      </w:r>
      <w:r w:rsidR="009355B9">
        <w:rPr>
          <w:rFonts w:ascii="Arial" w:hAnsi="Arial" w:cs="Arial"/>
        </w:rPr>
        <w:t>educativa</w:t>
      </w:r>
      <w:r w:rsidRPr="00D80C18">
        <w:rPr>
          <w:rFonts w:ascii="Arial" w:hAnsi="Arial" w:cs="Arial"/>
        </w:rPr>
        <w:t>:</w:t>
      </w:r>
    </w:p>
    <w:p w:rsidR="00D80C18" w:rsidRPr="00D80C18" w:rsidRDefault="00D80C18" w:rsidP="00D80C18">
      <w:pPr>
        <w:pStyle w:val="Prrafodelista"/>
        <w:spacing w:after="0"/>
        <w:jc w:val="both"/>
        <w:rPr>
          <w:rFonts w:ascii="Arial" w:hAnsi="Arial" w:cs="Arial"/>
        </w:rPr>
      </w:pPr>
    </w:p>
    <w:p w:rsidR="00391EE1" w:rsidRPr="00D80C18" w:rsidRDefault="00391EE1" w:rsidP="00D80C1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80C18">
        <w:rPr>
          <w:rFonts w:ascii="Arial" w:hAnsi="Arial" w:cs="Arial"/>
        </w:rPr>
        <w:t>En el caso de Chile, el Ministerio de Educación, o su sucesor;</w:t>
      </w:r>
    </w:p>
    <w:p w:rsidR="00391EE1" w:rsidRPr="00D80C18" w:rsidRDefault="00391EE1" w:rsidP="00D80C18">
      <w:pPr>
        <w:pStyle w:val="Prrafodelista"/>
        <w:spacing w:after="0"/>
        <w:jc w:val="both"/>
        <w:rPr>
          <w:rFonts w:ascii="Arial" w:hAnsi="Arial" w:cs="Arial"/>
        </w:rPr>
      </w:pPr>
    </w:p>
    <w:p w:rsidR="00391EE1" w:rsidRPr="00D80C18" w:rsidRDefault="00391EE1" w:rsidP="00D80C1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80C18">
        <w:rPr>
          <w:rFonts w:ascii="Arial" w:hAnsi="Arial" w:cs="Arial"/>
        </w:rPr>
        <w:t xml:space="preserve">En el caso de Colombia, el Ministerio de </w:t>
      </w:r>
      <w:r w:rsidR="00D80C18" w:rsidRPr="00D80C18">
        <w:rPr>
          <w:rFonts w:ascii="Arial" w:hAnsi="Arial" w:cs="Arial"/>
        </w:rPr>
        <w:t>Educación Nacional</w:t>
      </w:r>
      <w:r w:rsidR="001C4A38">
        <w:rPr>
          <w:rFonts w:ascii="Arial" w:hAnsi="Arial" w:cs="Arial"/>
        </w:rPr>
        <w:t>, o su sucesor</w:t>
      </w:r>
      <w:r w:rsidRPr="00D80C18">
        <w:rPr>
          <w:rFonts w:ascii="Arial" w:hAnsi="Arial" w:cs="Arial"/>
        </w:rPr>
        <w:t>;</w:t>
      </w:r>
    </w:p>
    <w:p w:rsidR="00391EE1" w:rsidRPr="00D80C18" w:rsidRDefault="00391EE1" w:rsidP="00D80C18">
      <w:pPr>
        <w:pStyle w:val="Prrafodelista"/>
        <w:spacing w:after="0"/>
        <w:jc w:val="both"/>
        <w:rPr>
          <w:rFonts w:ascii="Arial" w:hAnsi="Arial" w:cs="Arial"/>
        </w:rPr>
      </w:pPr>
    </w:p>
    <w:p w:rsidR="00391EE1" w:rsidRPr="00D80C18" w:rsidRDefault="00391EE1" w:rsidP="00D80C1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80C18">
        <w:rPr>
          <w:rFonts w:ascii="Arial" w:hAnsi="Arial" w:cs="Arial"/>
        </w:rPr>
        <w:t xml:space="preserve">En el caso de México, </w:t>
      </w:r>
      <w:r w:rsidR="00D80C18" w:rsidRPr="00D80C18">
        <w:rPr>
          <w:rFonts w:ascii="Arial" w:hAnsi="Arial" w:cs="Arial"/>
        </w:rPr>
        <w:t>la Secretaría de Educación Pública</w:t>
      </w:r>
      <w:r w:rsidRPr="00D80C18">
        <w:rPr>
          <w:rFonts w:ascii="Arial" w:hAnsi="Arial" w:cs="Arial"/>
        </w:rPr>
        <w:t>, o su sucesora, y</w:t>
      </w:r>
    </w:p>
    <w:p w:rsidR="00391EE1" w:rsidRPr="00D80C18" w:rsidRDefault="00391EE1" w:rsidP="00D80C18">
      <w:pPr>
        <w:pStyle w:val="Prrafodelista"/>
        <w:spacing w:after="0"/>
        <w:rPr>
          <w:rFonts w:ascii="Arial" w:hAnsi="Arial" w:cs="Arial"/>
        </w:rPr>
      </w:pPr>
    </w:p>
    <w:p w:rsidR="00391EE1" w:rsidRPr="00D80C18" w:rsidRDefault="00391EE1" w:rsidP="00D80C18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D80C18">
        <w:rPr>
          <w:rFonts w:ascii="Arial" w:hAnsi="Arial" w:cs="Arial"/>
        </w:rPr>
        <w:t xml:space="preserve">En el caso del Perú, el Ministerio de </w:t>
      </w:r>
      <w:r w:rsidR="00D80C18" w:rsidRPr="00D80C18">
        <w:rPr>
          <w:rFonts w:ascii="Arial" w:hAnsi="Arial" w:cs="Arial"/>
        </w:rPr>
        <w:t>Educación</w:t>
      </w:r>
      <w:r w:rsidR="004815F2">
        <w:rPr>
          <w:rFonts w:ascii="Arial" w:hAnsi="Arial" w:cs="Arial"/>
        </w:rPr>
        <w:t>, o su sucesor</w:t>
      </w:r>
      <w:r w:rsidRPr="00D80C18">
        <w:rPr>
          <w:rFonts w:ascii="Arial" w:hAnsi="Arial" w:cs="Arial"/>
        </w:rPr>
        <w:t>.</w:t>
      </w:r>
    </w:p>
    <w:p w:rsidR="00D80C18" w:rsidRPr="00D80C18" w:rsidRDefault="00D80C18" w:rsidP="00D80C18">
      <w:pPr>
        <w:spacing w:after="0"/>
        <w:jc w:val="both"/>
        <w:rPr>
          <w:rFonts w:ascii="Arial" w:hAnsi="Arial" w:cs="Arial"/>
        </w:rPr>
      </w:pPr>
    </w:p>
    <w:p w:rsidR="00D80C18" w:rsidRDefault="00391EE1" w:rsidP="00D80C1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80C18">
        <w:rPr>
          <w:rFonts w:ascii="Arial" w:hAnsi="Arial" w:cs="Arial"/>
        </w:rPr>
        <w:t xml:space="preserve">Cada </w:t>
      </w:r>
      <w:r w:rsidR="001C4A38">
        <w:rPr>
          <w:rFonts w:ascii="Arial" w:hAnsi="Arial" w:cs="Arial"/>
        </w:rPr>
        <w:t>P</w:t>
      </w:r>
      <w:r w:rsidR="00155D6A" w:rsidRPr="009C6B3B">
        <w:rPr>
          <w:rFonts w:ascii="Arial" w:hAnsi="Arial" w:cs="Arial"/>
        </w:rPr>
        <w:t>a</w:t>
      </w:r>
      <w:r w:rsidR="00586A3F" w:rsidRPr="009C6B3B">
        <w:rPr>
          <w:rFonts w:ascii="Arial" w:hAnsi="Arial" w:cs="Arial"/>
        </w:rPr>
        <w:t>rte</w:t>
      </w:r>
      <w:r w:rsidRPr="00D80C18">
        <w:rPr>
          <w:rFonts w:ascii="Arial" w:hAnsi="Arial" w:cs="Arial"/>
        </w:rPr>
        <w:t xml:space="preserve"> designará </w:t>
      </w:r>
      <w:r w:rsidR="00155D6A" w:rsidRPr="009C6B3B">
        <w:rPr>
          <w:rFonts w:ascii="Arial" w:hAnsi="Arial" w:cs="Arial"/>
        </w:rPr>
        <w:t>hasta</w:t>
      </w:r>
      <w:r w:rsidRPr="00D80C18">
        <w:rPr>
          <w:rFonts w:ascii="Arial" w:hAnsi="Arial" w:cs="Arial"/>
        </w:rPr>
        <w:t xml:space="preserve"> dos representantes, quienes atenderán las reuniones del GT</w:t>
      </w:r>
      <w:r w:rsidR="00A04687">
        <w:rPr>
          <w:rFonts w:ascii="Arial" w:hAnsi="Arial" w:cs="Arial"/>
        </w:rPr>
        <w:t>E</w:t>
      </w:r>
      <w:r w:rsidRPr="00D80C18">
        <w:rPr>
          <w:rFonts w:ascii="Arial" w:hAnsi="Arial" w:cs="Arial"/>
        </w:rPr>
        <w:t>. Dichas designaciones o cualquier modificación de éstas deberán ser informadas por la vía diplomática, a la coordinación del GT</w:t>
      </w:r>
      <w:r w:rsidR="00A04687">
        <w:rPr>
          <w:rFonts w:ascii="Arial" w:hAnsi="Arial" w:cs="Arial"/>
        </w:rPr>
        <w:t>E</w:t>
      </w:r>
      <w:r w:rsidRPr="00D80C18">
        <w:rPr>
          <w:rFonts w:ascii="Arial" w:hAnsi="Arial" w:cs="Arial"/>
        </w:rPr>
        <w:t>.</w:t>
      </w:r>
    </w:p>
    <w:p w:rsidR="00A04687" w:rsidRPr="00D80C18" w:rsidRDefault="00A04687" w:rsidP="00A04687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:rsidR="00391EE1" w:rsidRPr="00D80C18" w:rsidRDefault="00A04687" w:rsidP="00D80C18">
      <w:pPr>
        <w:pStyle w:val="Prrafodelista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</w:t>
      </w:r>
      <w:r w:rsidR="00391EE1" w:rsidRPr="00D80C18">
        <w:rPr>
          <w:rFonts w:ascii="Arial" w:hAnsi="Arial" w:cs="Arial"/>
        </w:rPr>
        <w:t>que alguno de los representantes designados esté imposibilitado para asistir a las reuniones del GT</w:t>
      </w:r>
      <w:r>
        <w:rPr>
          <w:rFonts w:ascii="Arial" w:hAnsi="Arial" w:cs="Arial"/>
        </w:rPr>
        <w:t>E</w:t>
      </w:r>
      <w:r w:rsidR="00391EE1" w:rsidRPr="00D80C18">
        <w:rPr>
          <w:rFonts w:ascii="Arial" w:hAnsi="Arial" w:cs="Arial"/>
        </w:rPr>
        <w:t xml:space="preserve">, deberá comunicar tal circunstancia </w:t>
      </w:r>
      <w:r w:rsidR="00391EE1" w:rsidRPr="009C6B3B">
        <w:rPr>
          <w:rFonts w:ascii="Arial" w:hAnsi="Arial" w:cs="Arial"/>
        </w:rPr>
        <w:t xml:space="preserve">e informar </w:t>
      </w:r>
      <w:r w:rsidR="00A05812" w:rsidRPr="009C6B3B">
        <w:rPr>
          <w:rFonts w:ascii="Arial" w:hAnsi="Arial" w:cs="Arial"/>
        </w:rPr>
        <w:t xml:space="preserve">a la coordinación del GTE  </w:t>
      </w:r>
      <w:r w:rsidR="00155D6A" w:rsidRPr="009C6B3B">
        <w:rPr>
          <w:rFonts w:ascii="Arial" w:hAnsi="Arial" w:cs="Arial"/>
        </w:rPr>
        <w:t>quien lo representará</w:t>
      </w:r>
      <w:r w:rsidR="008F607C" w:rsidRPr="009C6B3B">
        <w:rPr>
          <w:rFonts w:ascii="Arial" w:hAnsi="Arial" w:cs="Arial"/>
        </w:rPr>
        <w:t xml:space="preserve"> y en qué calidad.</w:t>
      </w:r>
      <w:r w:rsidR="00155D6A">
        <w:rPr>
          <w:rFonts w:ascii="Arial" w:hAnsi="Arial" w:cs="Arial"/>
        </w:rPr>
        <w:t xml:space="preserve"> </w:t>
      </w:r>
    </w:p>
    <w:p w:rsidR="00D80C18" w:rsidRPr="00D80C18" w:rsidRDefault="00D80C18" w:rsidP="00D80C18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:rsidR="00391EE1" w:rsidRDefault="00391EE1" w:rsidP="00D80C1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80C18">
        <w:rPr>
          <w:rFonts w:ascii="Arial" w:hAnsi="Arial" w:cs="Arial"/>
        </w:rPr>
        <w:t xml:space="preserve">Son </w:t>
      </w:r>
      <w:r w:rsidR="00A04687">
        <w:rPr>
          <w:rFonts w:ascii="Arial" w:hAnsi="Arial" w:cs="Arial"/>
        </w:rPr>
        <w:t>funciones y atribuciones del GTE</w:t>
      </w:r>
      <w:r w:rsidRPr="00D80C18">
        <w:rPr>
          <w:rFonts w:ascii="Arial" w:hAnsi="Arial" w:cs="Arial"/>
        </w:rPr>
        <w:t>:</w:t>
      </w:r>
    </w:p>
    <w:p w:rsidR="00A04687" w:rsidRPr="00D80C18" w:rsidRDefault="00A04687" w:rsidP="00A04687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:rsidR="00A04687" w:rsidRDefault="00391EE1" w:rsidP="00D80C1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 xml:space="preserve">Coordinar, aprobar y dar seguimiento a las acciones de cooperación </w:t>
      </w:r>
      <w:r w:rsidR="004815F2">
        <w:rPr>
          <w:rFonts w:ascii="Arial" w:hAnsi="Arial" w:cs="Arial"/>
        </w:rPr>
        <w:t xml:space="preserve">educativa </w:t>
      </w:r>
      <w:r w:rsidRPr="00A04687">
        <w:rPr>
          <w:rFonts w:ascii="Arial" w:hAnsi="Arial" w:cs="Arial"/>
        </w:rPr>
        <w:t>entre l</w:t>
      </w:r>
      <w:r w:rsidR="004815F2">
        <w:rPr>
          <w:rFonts w:ascii="Arial" w:hAnsi="Arial" w:cs="Arial"/>
        </w:rPr>
        <w:t>a</w:t>
      </w:r>
      <w:r w:rsidRPr="00A04687">
        <w:rPr>
          <w:rFonts w:ascii="Arial" w:hAnsi="Arial" w:cs="Arial"/>
        </w:rPr>
        <w:t>s Part</w:t>
      </w:r>
      <w:r w:rsidR="004815F2">
        <w:rPr>
          <w:rFonts w:ascii="Arial" w:hAnsi="Arial" w:cs="Arial"/>
        </w:rPr>
        <w:t>es</w:t>
      </w:r>
      <w:r w:rsidR="009C0A23">
        <w:rPr>
          <w:rFonts w:ascii="Arial" w:hAnsi="Arial" w:cs="Arial"/>
        </w:rPr>
        <w:t>;</w:t>
      </w:r>
    </w:p>
    <w:p w:rsidR="00A04687" w:rsidRDefault="00A04687" w:rsidP="00A04687">
      <w:pPr>
        <w:pStyle w:val="Prrafodelista"/>
        <w:spacing w:after="0"/>
        <w:jc w:val="both"/>
        <w:rPr>
          <w:rFonts w:ascii="Arial" w:hAnsi="Arial" w:cs="Arial"/>
        </w:rPr>
      </w:pPr>
    </w:p>
    <w:p w:rsidR="00600114" w:rsidRPr="003A5CE0" w:rsidRDefault="00600114" w:rsidP="0060011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 xml:space="preserve">Identificar y definir áreas </w:t>
      </w:r>
      <w:r>
        <w:rPr>
          <w:rFonts w:ascii="Arial" w:hAnsi="Arial" w:cs="Arial"/>
        </w:rPr>
        <w:t>en materia educativa</w:t>
      </w:r>
      <w:r w:rsidRPr="00A04687">
        <w:rPr>
          <w:rFonts w:ascii="Arial" w:hAnsi="Arial" w:cs="Arial"/>
        </w:rPr>
        <w:t xml:space="preserve"> en las que se compartan capacidades e intereses comunes y con terceros; informando de ello al </w:t>
      </w:r>
      <w:r>
        <w:rPr>
          <w:rFonts w:ascii="Arial" w:hAnsi="Arial" w:cs="Arial"/>
        </w:rPr>
        <w:t xml:space="preserve">Grupo </w:t>
      </w:r>
      <w:r w:rsidRPr="00A04687">
        <w:rPr>
          <w:rFonts w:ascii="Arial" w:hAnsi="Arial" w:cs="Arial"/>
        </w:rPr>
        <w:t>de Alto Nivel (en adelante “GAN”)</w:t>
      </w:r>
      <w:r>
        <w:rPr>
          <w:rFonts w:ascii="Arial" w:hAnsi="Arial" w:cs="Arial"/>
        </w:rPr>
        <w:t xml:space="preserve"> en coordinación con el </w:t>
      </w:r>
      <w:r w:rsidRPr="009C6B3B">
        <w:rPr>
          <w:rFonts w:ascii="Arial" w:hAnsi="Arial" w:cs="Arial"/>
        </w:rPr>
        <w:t>Grupo de Relacionamiento Externo (en adelante “GRE”);</w:t>
      </w:r>
    </w:p>
    <w:p w:rsidR="00600114" w:rsidRDefault="00600114" w:rsidP="009C6B3B">
      <w:pPr>
        <w:pStyle w:val="Prrafodelista"/>
        <w:spacing w:after="0"/>
        <w:jc w:val="both"/>
        <w:rPr>
          <w:rFonts w:ascii="Arial" w:hAnsi="Arial" w:cs="Arial"/>
        </w:rPr>
      </w:pPr>
    </w:p>
    <w:p w:rsidR="00600114" w:rsidRDefault="00600114" w:rsidP="0060011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 xml:space="preserve">Establecer </w:t>
      </w:r>
      <w:r w:rsidRPr="009C6B3B">
        <w:rPr>
          <w:rFonts w:ascii="Arial" w:hAnsi="Arial" w:cs="Arial"/>
        </w:rPr>
        <w:t>las acciones</w:t>
      </w:r>
      <w:r w:rsidRPr="00A04687">
        <w:rPr>
          <w:rFonts w:ascii="Arial" w:hAnsi="Arial" w:cs="Arial"/>
        </w:rPr>
        <w:t xml:space="preserve"> necesari</w:t>
      </w:r>
      <w:r>
        <w:rPr>
          <w:rFonts w:ascii="Arial" w:hAnsi="Arial" w:cs="Arial"/>
        </w:rPr>
        <w:t>a</w:t>
      </w:r>
      <w:r w:rsidRPr="00A04687">
        <w:rPr>
          <w:rFonts w:ascii="Arial" w:hAnsi="Arial" w:cs="Arial"/>
        </w:rPr>
        <w:t>s para alcanzar l</w:t>
      </w:r>
      <w:r>
        <w:rPr>
          <w:rFonts w:ascii="Arial" w:hAnsi="Arial" w:cs="Arial"/>
        </w:rPr>
        <w:t>os</w:t>
      </w:r>
      <w:r w:rsidRPr="00A04687">
        <w:rPr>
          <w:rFonts w:ascii="Arial" w:hAnsi="Arial" w:cs="Arial"/>
        </w:rPr>
        <w:t xml:space="preserve"> objetivo</w:t>
      </w:r>
      <w:r>
        <w:rPr>
          <w:rFonts w:ascii="Arial" w:hAnsi="Arial" w:cs="Arial"/>
        </w:rPr>
        <w:t>s</w:t>
      </w:r>
      <w:r w:rsidRPr="00A04687">
        <w:rPr>
          <w:rFonts w:ascii="Arial" w:hAnsi="Arial" w:cs="Arial"/>
        </w:rPr>
        <w:t xml:space="preserve"> establecido</w:t>
      </w:r>
      <w:r>
        <w:rPr>
          <w:rFonts w:ascii="Arial" w:hAnsi="Arial" w:cs="Arial"/>
        </w:rPr>
        <w:t>s</w:t>
      </w:r>
      <w:r w:rsidRPr="00A04687">
        <w:rPr>
          <w:rFonts w:ascii="Arial" w:hAnsi="Arial" w:cs="Arial"/>
        </w:rPr>
        <w:t xml:space="preserve"> en el </w:t>
      </w:r>
      <w:r w:rsidRPr="009C0A23">
        <w:rPr>
          <w:rFonts w:ascii="Arial" w:hAnsi="Arial" w:cs="Arial"/>
        </w:rPr>
        <w:t>Acuerdo Marco de la Alianza del Pacífico</w:t>
      </w:r>
      <w:r>
        <w:rPr>
          <w:rFonts w:ascii="Arial" w:hAnsi="Arial" w:cs="Arial"/>
        </w:rPr>
        <w:t xml:space="preserve"> </w:t>
      </w:r>
      <w:r w:rsidRPr="00725793">
        <w:rPr>
          <w:rFonts w:ascii="Arial" w:hAnsi="Arial" w:cs="Arial"/>
        </w:rPr>
        <w:t>y en las sucesivas declaraciones presidenciales y otras que se le encarguen;</w:t>
      </w:r>
    </w:p>
    <w:p w:rsidR="00600114" w:rsidRDefault="00600114" w:rsidP="009C6B3B">
      <w:pPr>
        <w:pStyle w:val="Prrafodelista"/>
        <w:spacing w:after="0"/>
        <w:jc w:val="both"/>
        <w:rPr>
          <w:rFonts w:ascii="Arial" w:hAnsi="Arial" w:cs="Arial"/>
        </w:rPr>
      </w:pPr>
    </w:p>
    <w:p w:rsidR="00A04687" w:rsidRDefault="00391EE1" w:rsidP="00D80C1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>Aprobar los programas, proyectos y actividades de cooperación</w:t>
      </w:r>
      <w:r w:rsidR="004815F2">
        <w:rPr>
          <w:rFonts w:ascii="Arial" w:hAnsi="Arial" w:cs="Arial"/>
        </w:rPr>
        <w:t xml:space="preserve"> educativa</w:t>
      </w:r>
      <w:r w:rsidRPr="00A04687">
        <w:rPr>
          <w:rFonts w:ascii="Arial" w:hAnsi="Arial" w:cs="Arial"/>
        </w:rPr>
        <w:t>. Asimismo, el GT</w:t>
      </w:r>
      <w:r w:rsidR="00A04687">
        <w:rPr>
          <w:rFonts w:ascii="Arial" w:hAnsi="Arial" w:cs="Arial"/>
        </w:rPr>
        <w:t>E</w:t>
      </w:r>
      <w:r w:rsidRPr="00A04687">
        <w:rPr>
          <w:rFonts w:ascii="Arial" w:hAnsi="Arial" w:cs="Arial"/>
        </w:rPr>
        <w:t xml:space="preserve"> deberá coordinar la ejecución y seguimiento de los mismos;</w:t>
      </w:r>
    </w:p>
    <w:p w:rsidR="00A04687" w:rsidRPr="00A04687" w:rsidRDefault="00A04687" w:rsidP="00A04687">
      <w:pPr>
        <w:pStyle w:val="Prrafodelista"/>
        <w:rPr>
          <w:rFonts w:ascii="Arial" w:hAnsi="Arial" w:cs="Arial"/>
        </w:rPr>
      </w:pPr>
    </w:p>
    <w:p w:rsidR="00A04687" w:rsidRPr="00725793" w:rsidRDefault="00B7226A" w:rsidP="00D80C18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725793">
        <w:rPr>
          <w:rFonts w:ascii="Arial" w:hAnsi="Arial" w:cs="Arial"/>
        </w:rPr>
        <w:lastRenderedPageBreak/>
        <w:t>Estudiar los asuntos que le sean encomendados, y ante requerimiento, a</w:t>
      </w:r>
      <w:r w:rsidR="00391EE1" w:rsidRPr="00725793">
        <w:rPr>
          <w:rFonts w:ascii="Arial" w:hAnsi="Arial" w:cs="Arial"/>
        </w:rPr>
        <w:t>sesorar</w:t>
      </w:r>
      <w:r w:rsidRPr="00725793">
        <w:rPr>
          <w:rFonts w:ascii="Arial" w:hAnsi="Arial" w:cs="Arial"/>
        </w:rPr>
        <w:t xml:space="preserve"> en materia educativa</w:t>
      </w:r>
      <w:r w:rsidR="00391EE1" w:rsidRPr="00725793">
        <w:rPr>
          <w:rFonts w:ascii="Arial" w:hAnsi="Arial" w:cs="Arial"/>
        </w:rPr>
        <w:t xml:space="preserve"> al Consejo de Ministros</w:t>
      </w:r>
      <w:r w:rsidRPr="00725793">
        <w:rPr>
          <w:rFonts w:ascii="Arial" w:hAnsi="Arial" w:cs="Arial"/>
        </w:rPr>
        <w:t xml:space="preserve">, al </w:t>
      </w:r>
      <w:r w:rsidR="00391EE1" w:rsidRPr="00725793">
        <w:rPr>
          <w:rFonts w:ascii="Arial" w:hAnsi="Arial" w:cs="Arial"/>
        </w:rPr>
        <w:t xml:space="preserve">GAN </w:t>
      </w:r>
      <w:r w:rsidRPr="00725793">
        <w:rPr>
          <w:rFonts w:ascii="Arial" w:hAnsi="Arial" w:cs="Arial"/>
        </w:rPr>
        <w:t>y al GRE</w:t>
      </w:r>
      <w:r w:rsidR="00FD0A15">
        <w:rPr>
          <w:rFonts w:ascii="Arial" w:hAnsi="Arial" w:cs="Arial"/>
        </w:rPr>
        <w:t>, e</w:t>
      </w:r>
      <w:r w:rsidR="00391EE1" w:rsidRPr="00725793">
        <w:rPr>
          <w:rFonts w:ascii="Arial" w:hAnsi="Arial" w:cs="Arial"/>
        </w:rPr>
        <w:t>;</w:t>
      </w:r>
    </w:p>
    <w:p w:rsidR="00A04687" w:rsidRPr="00A04687" w:rsidRDefault="00A04687" w:rsidP="00A04687">
      <w:pPr>
        <w:pStyle w:val="Prrafodelista"/>
        <w:rPr>
          <w:rFonts w:ascii="Arial" w:hAnsi="Arial" w:cs="Arial"/>
        </w:rPr>
      </w:pPr>
    </w:p>
    <w:p w:rsidR="00600114" w:rsidRDefault="00600114" w:rsidP="00600114">
      <w:pPr>
        <w:pStyle w:val="Prrafodelista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 xml:space="preserve">Informar </w:t>
      </w:r>
      <w:r w:rsidRPr="00725793">
        <w:rPr>
          <w:rFonts w:ascii="Arial" w:hAnsi="Arial" w:cs="Arial"/>
        </w:rPr>
        <w:t>al GRE y al</w:t>
      </w:r>
      <w:r>
        <w:rPr>
          <w:rFonts w:ascii="Arial" w:hAnsi="Arial" w:cs="Arial"/>
        </w:rPr>
        <w:t xml:space="preserve"> </w:t>
      </w:r>
      <w:r w:rsidRPr="00A04687">
        <w:rPr>
          <w:rFonts w:ascii="Arial" w:hAnsi="Arial" w:cs="Arial"/>
        </w:rPr>
        <w:t>GAN sobre los avances y logros obtenidos</w:t>
      </w:r>
      <w:r>
        <w:rPr>
          <w:rFonts w:ascii="Arial" w:hAnsi="Arial" w:cs="Arial"/>
        </w:rPr>
        <w:t>.</w:t>
      </w:r>
    </w:p>
    <w:p w:rsidR="00A04687" w:rsidRPr="00A04687" w:rsidRDefault="00A04687" w:rsidP="00A04687">
      <w:pPr>
        <w:pStyle w:val="Prrafodelista"/>
        <w:rPr>
          <w:rFonts w:ascii="Arial" w:hAnsi="Arial" w:cs="Arial"/>
        </w:rPr>
      </w:pPr>
    </w:p>
    <w:p w:rsidR="00391EE1" w:rsidRDefault="00A04687" w:rsidP="00D80C1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COORDINACIÓN DEL GTE</w:t>
      </w:r>
      <w:r w:rsidR="003F6676">
        <w:rPr>
          <w:rFonts w:ascii="Arial" w:hAnsi="Arial" w:cs="Arial"/>
          <w:b/>
        </w:rPr>
        <w:t>:</w:t>
      </w:r>
    </w:p>
    <w:p w:rsidR="00A04687" w:rsidRPr="00D80C18" w:rsidRDefault="00A04687" w:rsidP="00D80C18">
      <w:pPr>
        <w:spacing w:after="0"/>
        <w:jc w:val="both"/>
        <w:rPr>
          <w:rFonts w:ascii="Arial" w:hAnsi="Arial" w:cs="Arial"/>
          <w:b/>
        </w:rPr>
      </w:pPr>
    </w:p>
    <w:p w:rsidR="00A04687" w:rsidRDefault="00391EE1" w:rsidP="0021381A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9355B9">
        <w:rPr>
          <w:rFonts w:ascii="Arial" w:hAnsi="Arial" w:cs="Arial"/>
        </w:rPr>
        <w:t>El GT</w:t>
      </w:r>
      <w:r w:rsidR="00A04687" w:rsidRPr="009355B9">
        <w:rPr>
          <w:rFonts w:ascii="Arial" w:hAnsi="Arial" w:cs="Arial"/>
        </w:rPr>
        <w:t>E</w:t>
      </w:r>
      <w:r w:rsidRPr="009355B9">
        <w:rPr>
          <w:rFonts w:ascii="Arial" w:hAnsi="Arial" w:cs="Arial"/>
        </w:rPr>
        <w:t xml:space="preserve"> contará con una coordinación que será ejercida sucesivamente por cada un</w:t>
      </w:r>
      <w:r w:rsidR="006E4D48">
        <w:rPr>
          <w:rFonts w:ascii="Arial" w:hAnsi="Arial" w:cs="Arial"/>
        </w:rPr>
        <w:t>a</w:t>
      </w:r>
      <w:r w:rsidRPr="009355B9">
        <w:rPr>
          <w:rFonts w:ascii="Arial" w:hAnsi="Arial" w:cs="Arial"/>
        </w:rPr>
        <w:t xml:space="preserve"> de </w:t>
      </w:r>
      <w:r w:rsidRPr="00725793">
        <w:rPr>
          <w:rFonts w:ascii="Arial" w:hAnsi="Arial" w:cs="Arial"/>
        </w:rPr>
        <w:t>l</w:t>
      </w:r>
      <w:r w:rsidR="00586A3F" w:rsidRPr="00725793">
        <w:rPr>
          <w:rFonts w:ascii="Arial" w:hAnsi="Arial" w:cs="Arial"/>
        </w:rPr>
        <w:t xml:space="preserve">as </w:t>
      </w:r>
      <w:r w:rsidR="00FD0A15" w:rsidRPr="00725793">
        <w:rPr>
          <w:rFonts w:ascii="Arial" w:hAnsi="Arial" w:cs="Arial"/>
        </w:rPr>
        <w:t>Partes</w:t>
      </w:r>
      <w:r w:rsidR="00725793">
        <w:rPr>
          <w:rFonts w:ascii="Arial" w:hAnsi="Arial" w:cs="Arial"/>
        </w:rPr>
        <w:t>,</w:t>
      </w:r>
      <w:r w:rsidRPr="009355B9">
        <w:rPr>
          <w:rFonts w:ascii="Arial" w:hAnsi="Arial" w:cs="Arial"/>
        </w:rPr>
        <w:t xml:space="preserve"> en orden alfabético, por periodos anuales iniciados en enero, salvo que </w:t>
      </w:r>
      <w:r w:rsidRPr="00725793">
        <w:rPr>
          <w:rFonts w:ascii="Arial" w:hAnsi="Arial" w:cs="Arial"/>
        </w:rPr>
        <w:t>l</w:t>
      </w:r>
      <w:r w:rsidR="00586A3F" w:rsidRPr="00725793">
        <w:rPr>
          <w:rFonts w:ascii="Arial" w:hAnsi="Arial" w:cs="Arial"/>
        </w:rPr>
        <w:t xml:space="preserve">as </w:t>
      </w:r>
      <w:r w:rsidR="00FD0A15" w:rsidRPr="00725793">
        <w:rPr>
          <w:rFonts w:ascii="Arial" w:hAnsi="Arial" w:cs="Arial"/>
        </w:rPr>
        <w:t>Partes</w:t>
      </w:r>
      <w:r w:rsidR="00FD0A15" w:rsidRPr="009355B9">
        <w:rPr>
          <w:rFonts w:ascii="Arial" w:hAnsi="Arial" w:cs="Arial"/>
        </w:rPr>
        <w:t xml:space="preserve"> </w:t>
      </w:r>
      <w:r w:rsidRPr="009355B9">
        <w:rPr>
          <w:rFonts w:ascii="Arial" w:hAnsi="Arial" w:cs="Arial"/>
        </w:rPr>
        <w:t xml:space="preserve">acuerden algo distinto. </w:t>
      </w:r>
    </w:p>
    <w:p w:rsidR="009355B9" w:rsidRPr="009355B9" w:rsidRDefault="009355B9" w:rsidP="009355B9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:rsidR="00391EE1" w:rsidRDefault="00391EE1" w:rsidP="00D80C1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>Son funcio</w:t>
      </w:r>
      <w:r w:rsidR="00A04687">
        <w:rPr>
          <w:rFonts w:ascii="Arial" w:hAnsi="Arial" w:cs="Arial"/>
        </w:rPr>
        <w:t>nes de la coordinación del GTE</w:t>
      </w:r>
      <w:r w:rsidRPr="00A04687">
        <w:rPr>
          <w:rFonts w:ascii="Arial" w:hAnsi="Arial" w:cs="Arial"/>
        </w:rPr>
        <w:t>:</w:t>
      </w:r>
    </w:p>
    <w:p w:rsidR="00A04687" w:rsidRPr="00A04687" w:rsidRDefault="00A04687" w:rsidP="00A04687">
      <w:pPr>
        <w:spacing w:after="0"/>
        <w:jc w:val="both"/>
        <w:rPr>
          <w:rFonts w:ascii="Arial" w:hAnsi="Arial" w:cs="Arial"/>
        </w:rPr>
      </w:pPr>
    </w:p>
    <w:p w:rsidR="00A04687" w:rsidRDefault="00391EE1" w:rsidP="00D80C1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 xml:space="preserve">Convocar a </w:t>
      </w:r>
      <w:r w:rsidR="006E4D48" w:rsidRPr="00725793">
        <w:rPr>
          <w:rFonts w:ascii="Arial" w:hAnsi="Arial" w:cs="Arial"/>
        </w:rPr>
        <w:t xml:space="preserve">los </w:t>
      </w:r>
      <w:r w:rsidRPr="00725793">
        <w:rPr>
          <w:rFonts w:ascii="Arial" w:hAnsi="Arial" w:cs="Arial"/>
        </w:rPr>
        <w:t>representantes</w:t>
      </w:r>
      <w:r w:rsidR="00725793">
        <w:rPr>
          <w:rFonts w:ascii="Arial" w:hAnsi="Arial" w:cs="Arial"/>
        </w:rPr>
        <w:t>,</w:t>
      </w:r>
      <w:r w:rsidRPr="00A04687">
        <w:rPr>
          <w:rFonts w:ascii="Arial" w:hAnsi="Arial" w:cs="Arial"/>
        </w:rPr>
        <w:t xml:space="preserve"> </w:t>
      </w:r>
      <w:r w:rsidRPr="00725793">
        <w:rPr>
          <w:rFonts w:ascii="Arial" w:hAnsi="Arial" w:cs="Arial"/>
        </w:rPr>
        <w:t>co</w:t>
      </w:r>
      <w:r w:rsidR="00C25F51" w:rsidRPr="00725793">
        <w:rPr>
          <w:rFonts w:ascii="Arial" w:hAnsi="Arial" w:cs="Arial"/>
        </w:rPr>
        <w:t>mo mínimo con treinta (30)</w:t>
      </w:r>
      <w:r w:rsidR="00C25F51">
        <w:rPr>
          <w:rFonts w:ascii="Arial" w:hAnsi="Arial" w:cs="Arial"/>
        </w:rPr>
        <w:t xml:space="preserve"> </w:t>
      </w:r>
      <w:r w:rsidRPr="00A04687">
        <w:rPr>
          <w:rFonts w:ascii="Arial" w:hAnsi="Arial" w:cs="Arial"/>
        </w:rPr>
        <w:t xml:space="preserve">de antelación, debiendo adjuntar a la citación, la agenda propuesta de la reunión y </w:t>
      </w:r>
      <w:r w:rsidR="00C25F51" w:rsidRPr="00725793">
        <w:rPr>
          <w:rFonts w:ascii="Arial" w:hAnsi="Arial" w:cs="Arial"/>
        </w:rPr>
        <w:t>la minuta</w:t>
      </w:r>
      <w:r w:rsidR="00C25F51">
        <w:rPr>
          <w:rFonts w:ascii="Arial" w:hAnsi="Arial" w:cs="Arial"/>
        </w:rPr>
        <w:t xml:space="preserve"> </w:t>
      </w:r>
      <w:r w:rsidRPr="00A04687">
        <w:rPr>
          <w:rFonts w:ascii="Arial" w:hAnsi="Arial" w:cs="Arial"/>
        </w:rPr>
        <w:t>anterior;</w:t>
      </w:r>
    </w:p>
    <w:p w:rsidR="00A04687" w:rsidRDefault="00A04687" w:rsidP="00A04687">
      <w:pPr>
        <w:pStyle w:val="Prrafodelista"/>
        <w:spacing w:after="0"/>
        <w:jc w:val="both"/>
        <w:rPr>
          <w:rFonts w:ascii="Arial" w:hAnsi="Arial" w:cs="Arial"/>
        </w:rPr>
      </w:pPr>
    </w:p>
    <w:p w:rsidR="00A04687" w:rsidRDefault="00391EE1" w:rsidP="00D80C1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 xml:space="preserve">Elaborar y custodiar las </w:t>
      </w:r>
      <w:r w:rsidR="00C25F51" w:rsidRPr="00725793">
        <w:rPr>
          <w:rFonts w:ascii="Arial" w:hAnsi="Arial" w:cs="Arial"/>
        </w:rPr>
        <w:t>minutas</w:t>
      </w:r>
      <w:r w:rsidRPr="00A04687">
        <w:rPr>
          <w:rFonts w:ascii="Arial" w:hAnsi="Arial" w:cs="Arial"/>
        </w:rPr>
        <w:t xml:space="preserve"> de las reuniones del GT</w:t>
      </w:r>
      <w:r w:rsidR="00A04687">
        <w:rPr>
          <w:rFonts w:ascii="Arial" w:hAnsi="Arial" w:cs="Arial"/>
        </w:rPr>
        <w:t>E</w:t>
      </w:r>
      <w:r w:rsidRPr="00A04687">
        <w:rPr>
          <w:rFonts w:ascii="Arial" w:hAnsi="Arial" w:cs="Arial"/>
        </w:rPr>
        <w:t xml:space="preserve">, consignando </w:t>
      </w:r>
      <w:r w:rsidR="00572F63" w:rsidRPr="00725793">
        <w:rPr>
          <w:rFonts w:ascii="Arial" w:hAnsi="Arial" w:cs="Arial"/>
        </w:rPr>
        <w:t>los puntos tratados</w:t>
      </w:r>
      <w:r w:rsidR="00572F63" w:rsidRPr="00A04687">
        <w:rPr>
          <w:rFonts w:ascii="Arial" w:hAnsi="Arial" w:cs="Arial"/>
        </w:rPr>
        <w:t xml:space="preserve"> </w:t>
      </w:r>
      <w:r w:rsidR="00572F63">
        <w:rPr>
          <w:rFonts w:ascii="Arial" w:hAnsi="Arial" w:cs="Arial"/>
        </w:rPr>
        <w:t xml:space="preserve">y </w:t>
      </w:r>
      <w:r w:rsidRPr="00A04687">
        <w:rPr>
          <w:rFonts w:ascii="Arial" w:hAnsi="Arial" w:cs="Arial"/>
        </w:rPr>
        <w:t>los acuerdos alcanzados;</w:t>
      </w:r>
    </w:p>
    <w:p w:rsidR="00A04687" w:rsidRPr="00A04687" w:rsidRDefault="00A04687" w:rsidP="00A04687">
      <w:pPr>
        <w:pStyle w:val="Prrafodelista"/>
        <w:rPr>
          <w:rFonts w:ascii="Arial" w:hAnsi="Arial" w:cs="Arial"/>
        </w:rPr>
      </w:pPr>
    </w:p>
    <w:p w:rsidR="00A04687" w:rsidRDefault="00391EE1" w:rsidP="00D80C1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>Llevar la vocería y la representación del GT</w:t>
      </w:r>
      <w:r w:rsidR="00A04687">
        <w:rPr>
          <w:rFonts w:ascii="Arial" w:hAnsi="Arial" w:cs="Arial"/>
        </w:rPr>
        <w:t>E</w:t>
      </w:r>
      <w:r w:rsidR="00572F63">
        <w:rPr>
          <w:rFonts w:ascii="Arial" w:hAnsi="Arial" w:cs="Arial"/>
        </w:rPr>
        <w:t>;</w:t>
      </w:r>
    </w:p>
    <w:p w:rsidR="00A04687" w:rsidRPr="00A04687" w:rsidRDefault="00A04687" w:rsidP="00A04687">
      <w:pPr>
        <w:pStyle w:val="Prrafodelista"/>
        <w:rPr>
          <w:rFonts w:ascii="Arial" w:hAnsi="Arial" w:cs="Arial"/>
        </w:rPr>
      </w:pPr>
    </w:p>
    <w:p w:rsidR="00A04687" w:rsidRDefault="00391EE1" w:rsidP="00D80C1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 xml:space="preserve">Solicitar a </w:t>
      </w:r>
      <w:r w:rsidRPr="00725793">
        <w:rPr>
          <w:rFonts w:ascii="Arial" w:hAnsi="Arial" w:cs="Arial"/>
        </w:rPr>
        <w:t>l</w:t>
      </w:r>
      <w:r w:rsidR="00572F63" w:rsidRPr="00725793">
        <w:rPr>
          <w:rFonts w:ascii="Arial" w:hAnsi="Arial" w:cs="Arial"/>
        </w:rPr>
        <w:t xml:space="preserve">as </w:t>
      </w:r>
      <w:r w:rsidR="00FD0A15" w:rsidRPr="00725793">
        <w:rPr>
          <w:rFonts w:ascii="Arial" w:hAnsi="Arial" w:cs="Arial"/>
        </w:rPr>
        <w:t xml:space="preserve">Partes </w:t>
      </w:r>
      <w:r w:rsidR="00572F63" w:rsidRPr="00725793">
        <w:rPr>
          <w:rFonts w:ascii="Arial" w:hAnsi="Arial" w:cs="Arial"/>
        </w:rPr>
        <w:t>los informes de avance</w:t>
      </w:r>
      <w:r w:rsidRPr="00A04687">
        <w:rPr>
          <w:rFonts w:ascii="Arial" w:hAnsi="Arial" w:cs="Arial"/>
        </w:rPr>
        <w:t xml:space="preserve"> de los programas, proyectos y actividades de cooperación, y</w:t>
      </w:r>
      <w:r w:rsidR="00572F63">
        <w:rPr>
          <w:rFonts w:ascii="Arial" w:hAnsi="Arial" w:cs="Arial"/>
        </w:rPr>
        <w:t>;</w:t>
      </w:r>
    </w:p>
    <w:p w:rsidR="00A04687" w:rsidRPr="00A04687" w:rsidRDefault="00A04687" w:rsidP="00A04687">
      <w:pPr>
        <w:pStyle w:val="Prrafodelista"/>
        <w:rPr>
          <w:rFonts w:ascii="Arial" w:hAnsi="Arial" w:cs="Arial"/>
        </w:rPr>
      </w:pPr>
    </w:p>
    <w:p w:rsidR="00391EE1" w:rsidRDefault="00391EE1" w:rsidP="00D80C18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 xml:space="preserve">Ejercer </w:t>
      </w:r>
      <w:r w:rsidR="006E4D48" w:rsidRPr="00725793">
        <w:rPr>
          <w:rFonts w:ascii="Arial" w:hAnsi="Arial" w:cs="Arial"/>
        </w:rPr>
        <w:t>otros encargos</w:t>
      </w:r>
      <w:r w:rsidR="006E4D48">
        <w:rPr>
          <w:rFonts w:ascii="Arial" w:hAnsi="Arial" w:cs="Arial"/>
        </w:rPr>
        <w:t xml:space="preserve"> </w:t>
      </w:r>
      <w:r w:rsidRPr="00A04687">
        <w:rPr>
          <w:rFonts w:ascii="Arial" w:hAnsi="Arial" w:cs="Arial"/>
        </w:rPr>
        <w:t>que le confiera</w:t>
      </w:r>
      <w:r w:rsidR="006E4D48" w:rsidRPr="00725793">
        <w:rPr>
          <w:rFonts w:ascii="Arial" w:hAnsi="Arial" w:cs="Arial"/>
        </w:rPr>
        <w:t>n</w:t>
      </w:r>
      <w:r w:rsidRPr="00725793">
        <w:rPr>
          <w:rFonts w:ascii="Arial" w:hAnsi="Arial" w:cs="Arial"/>
        </w:rPr>
        <w:t xml:space="preserve"> </w:t>
      </w:r>
      <w:r w:rsidR="00572F63" w:rsidRPr="00725793">
        <w:rPr>
          <w:rFonts w:ascii="Arial" w:hAnsi="Arial" w:cs="Arial"/>
        </w:rPr>
        <w:t xml:space="preserve">las </w:t>
      </w:r>
      <w:r w:rsidR="00FD0A15" w:rsidRPr="00725793">
        <w:rPr>
          <w:rFonts w:ascii="Arial" w:hAnsi="Arial" w:cs="Arial"/>
        </w:rPr>
        <w:t xml:space="preserve">Partes </w:t>
      </w:r>
      <w:r w:rsidR="00FD0A15">
        <w:rPr>
          <w:rFonts w:ascii="Arial" w:hAnsi="Arial" w:cs="Arial"/>
        </w:rPr>
        <w:t>al</w:t>
      </w:r>
      <w:r w:rsidRPr="00725793">
        <w:rPr>
          <w:rFonts w:ascii="Arial" w:hAnsi="Arial" w:cs="Arial"/>
        </w:rPr>
        <w:t xml:space="preserve"> GT</w:t>
      </w:r>
      <w:r w:rsidR="00A04687" w:rsidRPr="00725793">
        <w:rPr>
          <w:rFonts w:ascii="Arial" w:hAnsi="Arial" w:cs="Arial"/>
        </w:rPr>
        <w:t>E</w:t>
      </w:r>
      <w:r w:rsidRPr="00725793">
        <w:rPr>
          <w:rFonts w:ascii="Arial" w:hAnsi="Arial" w:cs="Arial"/>
        </w:rPr>
        <w:t>.</w:t>
      </w:r>
    </w:p>
    <w:p w:rsidR="00A04687" w:rsidRDefault="00A04687" w:rsidP="00A04687">
      <w:pPr>
        <w:spacing w:after="0"/>
        <w:jc w:val="both"/>
        <w:rPr>
          <w:rFonts w:ascii="Arial" w:hAnsi="Arial" w:cs="Arial"/>
        </w:rPr>
      </w:pPr>
    </w:p>
    <w:p w:rsidR="003F6676" w:rsidRPr="00A04687" w:rsidRDefault="003F6676" w:rsidP="00A04687">
      <w:pPr>
        <w:spacing w:after="0"/>
        <w:jc w:val="both"/>
        <w:rPr>
          <w:rFonts w:ascii="Arial" w:hAnsi="Arial" w:cs="Arial"/>
        </w:rPr>
      </w:pPr>
    </w:p>
    <w:p w:rsidR="00391EE1" w:rsidRDefault="00A04687" w:rsidP="00D80C1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REUNIONES Y </w:t>
      </w:r>
      <w:r w:rsidR="006E4D48" w:rsidRPr="00725793">
        <w:rPr>
          <w:rFonts w:ascii="Arial" w:hAnsi="Arial" w:cs="Arial"/>
          <w:b/>
        </w:rPr>
        <w:t>MINUTAS</w:t>
      </w:r>
      <w:r>
        <w:rPr>
          <w:rFonts w:ascii="Arial" w:hAnsi="Arial" w:cs="Arial"/>
          <w:b/>
        </w:rPr>
        <w:t xml:space="preserve"> DEL GTE</w:t>
      </w:r>
      <w:r w:rsidR="003F6676">
        <w:rPr>
          <w:rFonts w:ascii="Arial" w:hAnsi="Arial" w:cs="Arial"/>
          <w:b/>
        </w:rPr>
        <w:t>:</w:t>
      </w:r>
    </w:p>
    <w:p w:rsidR="00A04687" w:rsidRPr="00D80C18" w:rsidRDefault="00A04687" w:rsidP="00D80C18">
      <w:pPr>
        <w:spacing w:after="0"/>
        <w:jc w:val="both"/>
        <w:rPr>
          <w:rFonts w:ascii="Arial" w:hAnsi="Arial" w:cs="Arial"/>
          <w:b/>
        </w:rPr>
      </w:pPr>
    </w:p>
    <w:p w:rsidR="00A04687" w:rsidRDefault="00A04687" w:rsidP="00D80C1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El GTE</w:t>
      </w:r>
      <w:r w:rsidR="00391EE1" w:rsidRPr="00D80C18">
        <w:rPr>
          <w:rFonts w:ascii="Arial" w:hAnsi="Arial" w:cs="Arial"/>
        </w:rPr>
        <w:t xml:space="preserve"> se reunirá presencialmente dos</w:t>
      </w:r>
      <w:r w:rsidR="00797168">
        <w:rPr>
          <w:rFonts w:ascii="Arial" w:hAnsi="Arial" w:cs="Arial"/>
        </w:rPr>
        <w:t xml:space="preserve"> (02)</w:t>
      </w:r>
      <w:r w:rsidR="00391EE1" w:rsidRPr="00D80C18">
        <w:rPr>
          <w:rFonts w:ascii="Arial" w:hAnsi="Arial" w:cs="Arial"/>
        </w:rPr>
        <w:t xml:space="preserve"> veces al año,</w:t>
      </w:r>
      <w:r w:rsidR="006E4D48" w:rsidRPr="009C6B3B">
        <w:rPr>
          <w:rFonts w:ascii="Arial" w:hAnsi="Arial" w:cs="Arial"/>
        </w:rPr>
        <w:t xml:space="preserve"> </w:t>
      </w:r>
      <w:r w:rsidR="00725793">
        <w:rPr>
          <w:rFonts w:ascii="Arial" w:hAnsi="Arial" w:cs="Arial"/>
        </w:rPr>
        <w:t>o según lo amerite.</w:t>
      </w:r>
      <w:r w:rsidR="00391EE1" w:rsidRPr="00D80C18">
        <w:rPr>
          <w:rFonts w:ascii="Arial" w:hAnsi="Arial" w:cs="Arial"/>
        </w:rPr>
        <w:t xml:space="preserve"> Además</w:t>
      </w:r>
      <w:r w:rsidR="00F366BE">
        <w:rPr>
          <w:rFonts w:ascii="Arial" w:hAnsi="Arial" w:cs="Arial"/>
        </w:rPr>
        <w:t>,</w:t>
      </w:r>
      <w:r w:rsidR="00391EE1" w:rsidRPr="00D80C18">
        <w:rPr>
          <w:rFonts w:ascii="Arial" w:hAnsi="Arial" w:cs="Arial"/>
        </w:rPr>
        <w:t xml:space="preserve"> podrá reunirse de manera virtual las veces que fuese necesario.</w:t>
      </w:r>
    </w:p>
    <w:p w:rsidR="00A04687" w:rsidRDefault="00A04687" w:rsidP="00A04687">
      <w:pPr>
        <w:pStyle w:val="Prrafodelista"/>
        <w:spacing w:after="0"/>
        <w:ind w:left="360"/>
        <w:jc w:val="both"/>
        <w:rPr>
          <w:rFonts w:ascii="Arial" w:hAnsi="Arial" w:cs="Arial"/>
        </w:rPr>
      </w:pPr>
    </w:p>
    <w:p w:rsidR="00A04687" w:rsidRDefault="00A04687" w:rsidP="00D80C1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>El GTE</w:t>
      </w:r>
      <w:r w:rsidR="00391EE1" w:rsidRPr="00A04687">
        <w:rPr>
          <w:rFonts w:ascii="Arial" w:hAnsi="Arial" w:cs="Arial"/>
        </w:rPr>
        <w:t xml:space="preserve"> sesionará con la participación de al menos un representante de cada un</w:t>
      </w:r>
      <w:r w:rsidR="00725793">
        <w:rPr>
          <w:rFonts w:ascii="Arial" w:hAnsi="Arial" w:cs="Arial"/>
        </w:rPr>
        <w:t>a</w:t>
      </w:r>
      <w:r w:rsidR="00391EE1" w:rsidRPr="00A04687">
        <w:rPr>
          <w:rFonts w:ascii="Arial" w:hAnsi="Arial" w:cs="Arial"/>
        </w:rPr>
        <w:t xml:space="preserve"> de </w:t>
      </w:r>
      <w:r w:rsidR="00391EE1" w:rsidRPr="00725793">
        <w:rPr>
          <w:rFonts w:ascii="Arial" w:hAnsi="Arial" w:cs="Arial"/>
        </w:rPr>
        <w:t>l</w:t>
      </w:r>
      <w:r w:rsidR="00F366BE" w:rsidRPr="00725793">
        <w:rPr>
          <w:rFonts w:ascii="Arial" w:hAnsi="Arial" w:cs="Arial"/>
        </w:rPr>
        <w:t xml:space="preserve">as </w:t>
      </w:r>
      <w:r w:rsidR="00FD0A15" w:rsidRPr="00725793">
        <w:rPr>
          <w:rFonts w:ascii="Arial" w:hAnsi="Arial" w:cs="Arial"/>
        </w:rPr>
        <w:t>Partes</w:t>
      </w:r>
      <w:r w:rsidR="00F366BE" w:rsidRPr="00725793">
        <w:rPr>
          <w:rFonts w:ascii="Arial" w:hAnsi="Arial" w:cs="Arial"/>
        </w:rPr>
        <w:t>.</w:t>
      </w:r>
    </w:p>
    <w:p w:rsidR="00A04687" w:rsidRPr="00A04687" w:rsidRDefault="00A04687" w:rsidP="00A04687">
      <w:pPr>
        <w:pStyle w:val="Prrafodelista"/>
        <w:rPr>
          <w:rFonts w:ascii="Arial" w:hAnsi="Arial" w:cs="Arial"/>
        </w:rPr>
      </w:pPr>
    </w:p>
    <w:p w:rsidR="00A04687" w:rsidRDefault="00391EE1" w:rsidP="00D80C1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>Al inicio de cada reunión, la coordinación someterá a co</w:t>
      </w:r>
      <w:r w:rsidR="00A04687">
        <w:rPr>
          <w:rFonts w:ascii="Arial" w:hAnsi="Arial" w:cs="Arial"/>
        </w:rPr>
        <w:t>nsideración y aprobación del GTE</w:t>
      </w:r>
      <w:r w:rsidRPr="00A04687">
        <w:rPr>
          <w:rFonts w:ascii="Arial" w:hAnsi="Arial" w:cs="Arial"/>
        </w:rPr>
        <w:t xml:space="preserve"> la agenda propuesta. En la agenda definitiva, se podrán incluir temas no contenidos en la agenda propuesta si el GT</w:t>
      </w:r>
      <w:r w:rsidR="00A04687">
        <w:rPr>
          <w:rFonts w:ascii="Arial" w:hAnsi="Arial" w:cs="Arial"/>
        </w:rPr>
        <w:t>E</w:t>
      </w:r>
      <w:r w:rsidRPr="00A04687">
        <w:rPr>
          <w:rFonts w:ascii="Arial" w:hAnsi="Arial" w:cs="Arial"/>
        </w:rPr>
        <w:t xml:space="preserve"> así lo acuerda.</w:t>
      </w:r>
    </w:p>
    <w:p w:rsidR="00A04687" w:rsidRPr="00A04687" w:rsidRDefault="00A04687" w:rsidP="00A04687">
      <w:pPr>
        <w:pStyle w:val="Prrafodelista"/>
        <w:rPr>
          <w:rFonts w:ascii="Arial" w:hAnsi="Arial" w:cs="Arial"/>
        </w:rPr>
      </w:pPr>
    </w:p>
    <w:p w:rsidR="00A04687" w:rsidRDefault="00A04687" w:rsidP="00D80C1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lastRenderedPageBreak/>
        <w:t>El GTE</w:t>
      </w:r>
      <w:r w:rsidR="00391EE1" w:rsidRPr="00A04687">
        <w:rPr>
          <w:rFonts w:ascii="Arial" w:hAnsi="Arial" w:cs="Arial"/>
        </w:rPr>
        <w:t xml:space="preserve"> podrá invitar </w:t>
      </w:r>
      <w:r w:rsidR="00FD0A15" w:rsidRPr="00A04687">
        <w:rPr>
          <w:rFonts w:ascii="Arial" w:hAnsi="Arial" w:cs="Arial"/>
        </w:rPr>
        <w:t>expertos</w:t>
      </w:r>
      <w:r w:rsidR="00FD0A15" w:rsidRPr="00725793">
        <w:rPr>
          <w:rFonts w:ascii="Arial" w:hAnsi="Arial" w:cs="Arial"/>
        </w:rPr>
        <w:t>/as</w:t>
      </w:r>
      <w:r w:rsidR="00FD0A15" w:rsidRPr="00A04687">
        <w:rPr>
          <w:rFonts w:ascii="Arial" w:hAnsi="Arial" w:cs="Arial"/>
        </w:rPr>
        <w:t xml:space="preserve"> </w:t>
      </w:r>
      <w:r w:rsidR="00391EE1" w:rsidRPr="00A04687">
        <w:rPr>
          <w:rFonts w:ascii="Arial" w:hAnsi="Arial" w:cs="Arial"/>
        </w:rPr>
        <w:t xml:space="preserve">a sus reuniones, para que presten asesoría en temas específicos de </w:t>
      </w:r>
      <w:r w:rsidR="009C0A23">
        <w:rPr>
          <w:rFonts w:ascii="Arial" w:hAnsi="Arial" w:cs="Arial"/>
        </w:rPr>
        <w:t xml:space="preserve">educación </w:t>
      </w:r>
      <w:r w:rsidR="00391EE1" w:rsidRPr="00A04687">
        <w:rPr>
          <w:rFonts w:ascii="Arial" w:hAnsi="Arial" w:cs="Arial"/>
        </w:rPr>
        <w:t>contenidos en la agenda.</w:t>
      </w:r>
    </w:p>
    <w:p w:rsidR="00A04687" w:rsidRPr="00A04687" w:rsidRDefault="00A04687" w:rsidP="00A04687">
      <w:pPr>
        <w:pStyle w:val="Prrafodelista"/>
        <w:rPr>
          <w:rFonts w:ascii="Arial" w:hAnsi="Arial" w:cs="Arial"/>
        </w:rPr>
      </w:pPr>
    </w:p>
    <w:p w:rsidR="00A04687" w:rsidRDefault="00391EE1" w:rsidP="00D80C1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>Las decisiones del</w:t>
      </w:r>
      <w:r w:rsidR="00A04687" w:rsidRPr="00A04687">
        <w:rPr>
          <w:rFonts w:ascii="Arial" w:hAnsi="Arial" w:cs="Arial"/>
        </w:rPr>
        <w:t xml:space="preserve"> GTE</w:t>
      </w:r>
      <w:r w:rsidRPr="00A04687">
        <w:rPr>
          <w:rFonts w:ascii="Arial" w:hAnsi="Arial" w:cs="Arial"/>
        </w:rPr>
        <w:t xml:space="preserve"> se adoptarán por consenso. Las decisiones podrán ad</w:t>
      </w:r>
      <w:r w:rsidR="00A04687" w:rsidRPr="00A04687">
        <w:rPr>
          <w:rFonts w:ascii="Arial" w:hAnsi="Arial" w:cs="Arial"/>
        </w:rPr>
        <w:t>optarse en las reuniones del GTE</w:t>
      </w:r>
      <w:r w:rsidRPr="00A04687">
        <w:rPr>
          <w:rFonts w:ascii="Arial" w:hAnsi="Arial" w:cs="Arial"/>
        </w:rPr>
        <w:t>, o a través del intercambio de comunicaciones escritas.</w:t>
      </w:r>
      <w:r w:rsidR="00F366BE">
        <w:rPr>
          <w:rFonts w:ascii="Arial" w:hAnsi="Arial" w:cs="Arial"/>
        </w:rPr>
        <w:t xml:space="preserve"> </w:t>
      </w:r>
    </w:p>
    <w:p w:rsidR="00A04687" w:rsidRPr="00A04687" w:rsidRDefault="00A04687" w:rsidP="00A04687">
      <w:pPr>
        <w:pStyle w:val="Prrafodelista"/>
        <w:rPr>
          <w:rFonts w:ascii="Arial" w:hAnsi="Arial" w:cs="Arial"/>
        </w:rPr>
      </w:pPr>
    </w:p>
    <w:p w:rsidR="00A04687" w:rsidRDefault="00391EE1" w:rsidP="00D80C1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A04687">
        <w:rPr>
          <w:rFonts w:ascii="Arial" w:hAnsi="Arial" w:cs="Arial"/>
        </w:rPr>
        <w:t>La</w:t>
      </w:r>
      <w:r w:rsidR="00A04687" w:rsidRPr="00A04687">
        <w:rPr>
          <w:rFonts w:ascii="Arial" w:hAnsi="Arial" w:cs="Arial"/>
        </w:rPr>
        <w:t xml:space="preserve">s </w:t>
      </w:r>
      <w:r w:rsidR="00A05812" w:rsidRPr="00725793">
        <w:rPr>
          <w:rFonts w:ascii="Arial" w:hAnsi="Arial" w:cs="Arial"/>
        </w:rPr>
        <w:t>minutas</w:t>
      </w:r>
      <w:r w:rsidR="00A05812">
        <w:rPr>
          <w:rFonts w:ascii="Arial" w:hAnsi="Arial" w:cs="Arial"/>
        </w:rPr>
        <w:t xml:space="preserve"> </w:t>
      </w:r>
      <w:r w:rsidR="00A04687" w:rsidRPr="00A04687">
        <w:rPr>
          <w:rFonts w:ascii="Arial" w:hAnsi="Arial" w:cs="Arial"/>
        </w:rPr>
        <w:t>de las reuniones del GTE</w:t>
      </w:r>
      <w:r w:rsidRPr="00A04687">
        <w:rPr>
          <w:rFonts w:ascii="Arial" w:hAnsi="Arial" w:cs="Arial"/>
        </w:rPr>
        <w:t xml:space="preserve"> deberán ser suscritas por al menos uno de los representantes de cada </w:t>
      </w:r>
      <w:r w:rsidR="00FD0A15" w:rsidRPr="00725793">
        <w:rPr>
          <w:rFonts w:ascii="Arial" w:hAnsi="Arial" w:cs="Arial"/>
        </w:rPr>
        <w:t>Parte</w:t>
      </w:r>
      <w:r w:rsidR="00FD0A15">
        <w:rPr>
          <w:rFonts w:ascii="Arial" w:hAnsi="Arial" w:cs="Arial"/>
        </w:rPr>
        <w:t xml:space="preserve"> </w:t>
      </w:r>
      <w:r w:rsidRPr="00A04687">
        <w:rPr>
          <w:rFonts w:ascii="Arial" w:hAnsi="Arial" w:cs="Arial"/>
        </w:rPr>
        <w:t>al término de cada reunión</w:t>
      </w:r>
      <w:r w:rsidR="008F607C">
        <w:rPr>
          <w:rFonts w:ascii="Arial" w:hAnsi="Arial" w:cs="Arial"/>
        </w:rPr>
        <w:t xml:space="preserve"> </w:t>
      </w:r>
      <w:r w:rsidR="008F607C" w:rsidRPr="00725793">
        <w:rPr>
          <w:rFonts w:ascii="Arial" w:hAnsi="Arial" w:cs="Arial"/>
        </w:rPr>
        <w:t>o más tardar en los quince (15) días hábiles siguientes</w:t>
      </w:r>
      <w:r w:rsidRPr="00725793">
        <w:rPr>
          <w:rFonts w:ascii="Arial" w:hAnsi="Arial" w:cs="Arial"/>
        </w:rPr>
        <w:t>.</w:t>
      </w:r>
      <w:r w:rsidRPr="00A04687">
        <w:rPr>
          <w:rFonts w:ascii="Arial" w:hAnsi="Arial" w:cs="Arial"/>
        </w:rPr>
        <w:t xml:space="preserve"> En los casos de las reuniones virtuales, la coordinación circulará por vía electrónica </w:t>
      </w:r>
      <w:r w:rsidR="008F607C" w:rsidRPr="00725793">
        <w:rPr>
          <w:rFonts w:ascii="Arial" w:hAnsi="Arial" w:cs="Arial"/>
        </w:rPr>
        <w:t>la minuta</w:t>
      </w:r>
      <w:r w:rsidR="008F607C">
        <w:rPr>
          <w:rFonts w:ascii="Arial" w:hAnsi="Arial" w:cs="Arial"/>
        </w:rPr>
        <w:t xml:space="preserve"> </w:t>
      </w:r>
      <w:r w:rsidRPr="00A04687">
        <w:rPr>
          <w:rFonts w:ascii="Arial" w:hAnsi="Arial" w:cs="Arial"/>
        </w:rPr>
        <w:t xml:space="preserve">aprobada entre los representantes </w:t>
      </w:r>
      <w:r w:rsidRPr="00725793">
        <w:rPr>
          <w:rFonts w:ascii="Arial" w:hAnsi="Arial" w:cs="Arial"/>
        </w:rPr>
        <w:t>para su firma</w:t>
      </w:r>
      <w:r w:rsidR="008F607C" w:rsidRPr="00725793">
        <w:rPr>
          <w:rFonts w:ascii="Arial" w:hAnsi="Arial" w:cs="Arial"/>
        </w:rPr>
        <w:t xml:space="preserve"> en la siguiente reunión presenci</w:t>
      </w:r>
      <w:r w:rsidR="00725793">
        <w:rPr>
          <w:rFonts w:ascii="Arial" w:hAnsi="Arial" w:cs="Arial"/>
        </w:rPr>
        <w:t>al</w:t>
      </w:r>
      <w:r w:rsidR="00FD0A15">
        <w:rPr>
          <w:rFonts w:ascii="Arial" w:hAnsi="Arial" w:cs="Arial"/>
        </w:rPr>
        <w:t>.</w:t>
      </w:r>
      <w:r w:rsidR="00725793">
        <w:rPr>
          <w:rFonts w:ascii="Arial" w:hAnsi="Arial" w:cs="Arial"/>
        </w:rPr>
        <w:t xml:space="preserve"> </w:t>
      </w:r>
    </w:p>
    <w:p w:rsidR="003F6676" w:rsidRDefault="003F6676" w:rsidP="00D80C18">
      <w:pPr>
        <w:spacing w:after="0"/>
        <w:jc w:val="both"/>
        <w:rPr>
          <w:rFonts w:ascii="Arial" w:hAnsi="Arial" w:cs="Arial"/>
        </w:rPr>
      </w:pPr>
    </w:p>
    <w:p w:rsidR="00725793" w:rsidRDefault="00725793" w:rsidP="00D80C18">
      <w:pPr>
        <w:spacing w:after="0"/>
        <w:jc w:val="both"/>
        <w:rPr>
          <w:rFonts w:ascii="Arial" w:hAnsi="Arial" w:cs="Arial"/>
        </w:rPr>
      </w:pPr>
    </w:p>
    <w:p w:rsidR="00A04687" w:rsidRPr="00A04687" w:rsidRDefault="00A04687" w:rsidP="00D80C1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DISPOSICI</w:t>
      </w:r>
      <w:r w:rsidR="008F607C">
        <w:rPr>
          <w:rFonts w:ascii="Arial" w:hAnsi="Arial" w:cs="Arial"/>
          <w:b/>
        </w:rPr>
        <w:t>ÓN</w:t>
      </w:r>
      <w:r>
        <w:rPr>
          <w:rFonts w:ascii="Arial" w:hAnsi="Arial" w:cs="Arial"/>
          <w:b/>
        </w:rPr>
        <w:t xml:space="preserve"> FINAL</w:t>
      </w:r>
      <w:r w:rsidR="003F6676">
        <w:rPr>
          <w:rFonts w:ascii="Arial" w:hAnsi="Arial" w:cs="Arial"/>
          <w:b/>
        </w:rPr>
        <w:t>:</w:t>
      </w:r>
    </w:p>
    <w:p w:rsidR="00A04687" w:rsidRPr="00A04687" w:rsidRDefault="00A04687" w:rsidP="00A04687">
      <w:pPr>
        <w:spacing w:after="0"/>
        <w:jc w:val="both"/>
        <w:rPr>
          <w:rFonts w:ascii="Arial" w:hAnsi="Arial" w:cs="Arial"/>
        </w:rPr>
      </w:pPr>
    </w:p>
    <w:p w:rsidR="00120B83" w:rsidRPr="00A04687" w:rsidRDefault="00391EE1" w:rsidP="00D80C18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bookmarkStart w:id="0" w:name="_GoBack"/>
      <w:bookmarkEnd w:id="0"/>
      <w:r w:rsidRPr="00A04687">
        <w:rPr>
          <w:rFonts w:ascii="Arial" w:hAnsi="Arial" w:cs="Arial"/>
        </w:rPr>
        <w:t>Las presentes Bases de Operación podrán ser revisadas o</w:t>
      </w:r>
      <w:r w:rsidR="00A04687">
        <w:rPr>
          <w:rFonts w:ascii="Arial" w:hAnsi="Arial" w:cs="Arial"/>
        </w:rPr>
        <w:t xml:space="preserve"> modificadas por</w:t>
      </w:r>
      <w:r w:rsidR="00B272A6">
        <w:rPr>
          <w:rFonts w:ascii="Arial" w:hAnsi="Arial" w:cs="Arial"/>
        </w:rPr>
        <w:t xml:space="preserve"> </w:t>
      </w:r>
      <w:r w:rsidR="00A04687">
        <w:rPr>
          <w:rFonts w:ascii="Arial" w:hAnsi="Arial" w:cs="Arial"/>
        </w:rPr>
        <w:t>el GTE</w:t>
      </w:r>
      <w:r w:rsidRPr="00A04687">
        <w:rPr>
          <w:rFonts w:ascii="Arial" w:hAnsi="Arial" w:cs="Arial"/>
        </w:rPr>
        <w:t>.</w:t>
      </w:r>
    </w:p>
    <w:sectPr w:rsidR="00120B83" w:rsidRPr="00A0468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28" w:rsidRDefault="00543C28" w:rsidP="00391EE1">
      <w:pPr>
        <w:spacing w:after="0" w:line="240" w:lineRule="auto"/>
      </w:pPr>
      <w:r>
        <w:separator/>
      </w:r>
    </w:p>
  </w:endnote>
  <w:endnote w:type="continuationSeparator" w:id="0">
    <w:p w:rsidR="00543C28" w:rsidRDefault="00543C28" w:rsidP="0039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28" w:rsidRDefault="00543C28" w:rsidP="00391EE1">
      <w:pPr>
        <w:spacing w:after="0" w:line="240" w:lineRule="auto"/>
      </w:pPr>
      <w:r>
        <w:separator/>
      </w:r>
    </w:p>
  </w:footnote>
  <w:footnote w:type="continuationSeparator" w:id="0">
    <w:p w:rsidR="00543C28" w:rsidRDefault="00543C28" w:rsidP="0039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EE1" w:rsidRDefault="00391EE1" w:rsidP="00391EE1">
    <w:pPr>
      <w:pStyle w:val="Encabezado"/>
      <w:jc w:val="center"/>
    </w:pPr>
    <w:r>
      <w:rPr>
        <w:noProof/>
        <w:lang w:eastAsia="es-PE"/>
      </w:rPr>
      <w:drawing>
        <wp:inline distT="0" distB="0" distL="0" distR="0" wp14:anchorId="2405EE25">
          <wp:extent cx="1952625" cy="206692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066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A13F6"/>
    <w:multiLevelType w:val="hybridMultilevel"/>
    <w:tmpl w:val="FE440DEC"/>
    <w:lvl w:ilvl="0" w:tplc="2AF666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A36EE"/>
    <w:multiLevelType w:val="hybridMultilevel"/>
    <w:tmpl w:val="837EF7B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605F74"/>
    <w:multiLevelType w:val="hybridMultilevel"/>
    <w:tmpl w:val="85C076DE"/>
    <w:lvl w:ilvl="0" w:tplc="4724AD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E33FE"/>
    <w:multiLevelType w:val="hybridMultilevel"/>
    <w:tmpl w:val="95CA0EF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04101"/>
    <w:multiLevelType w:val="hybridMultilevel"/>
    <w:tmpl w:val="BCC692DA"/>
    <w:lvl w:ilvl="0" w:tplc="FD86A8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E0"/>
    <w:rsid w:val="000273E8"/>
    <w:rsid w:val="00155D6A"/>
    <w:rsid w:val="001B6176"/>
    <w:rsid w:val="001C4A38"/>
    <w:rsid w:val="002A5C32"/>
    <w:rsid w:val="00391EE1"/>
    <w:rsid w:val="003F6676"/>
    <w:rsid w:val="004102E0"/>
    <w:rsid w:val="004815F2"/>
    <w:rsid w:val="004E5DE5"/>
    <w:rsid w:val="00543C28"/>
    <w:rsid w:val="00572F63"/>
    <w:rsid w:val="00586A3F"/>
    <w:rsid w:val="00600114"/>
    <w:rsid w:val="0065090F"/>
    <w:rsid w:val="0069529C"/>
    <w:rsid w:val="006B1BE7"/>
    <w:rsid w:val="006E4D48"/>
    <w:rsid w:val="00725793"/>
    <w:rsid w:val="00797168"/>
    <w:rsid w:val="0080053A"/>
    <w:rsid w:val="008F607C"/>
    <w:rsid w:val="009355B9"/>
    <w:rsid w:val="00937B3E"/>
    <w:rsid w:val="009C0A23"/>
    <w:rsid w:val="009C6B3B"/>
    <w:rsid w:val="00A00779"/>
    <w:rsid w:val="00A025E5"/>
    <w:rsid w:val="00A04687"/>
    <w:rsid w:val="00A05812"/>
    <w:rsid w:val="00A54E9B"/>
    <w:rsid w:val="00AE6EE3"/>
    <w:rsid w:val="00B272A6"/>
    <w:rsid w:val="00B7226A"/>
    <w:rsid w:val="00B741CA"/>
    <w:rsid w:val="00C25F51"/>
    <w:rsid w:val="00D44922"/>
    <w:rsid w:val="00D80C18"/>
    <w:rsid w:val="00F366BE"/>
    <w:rsid w:val="00F54361"/>
    <w:rsid w:val="00FA4F99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7471E0-73E2-44B1-8A91-9BA6297E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9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1EE1"/>
  </w:style>
  <w:style w:type="paragraph" w:styleId="Piedepgina">
    <w:name w:val="footer"/>
    <w:basedOn w:val="Normal"/>
    <w:link w:val="PiedepginaCar"/>
    <w:uiPriority w:val="99"/>
    <w:unhideWhenUsed/>
    <w:rsid w:val="0039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1EE1"/>
  </w:style>
  <w:style w:type="paragraph" w:styleId="Prrafodelista">
    <w:name w:val="List Paragraph"/>
    <w:basedOn w:val="Normal"/>
    <w:uiPriority w:val="34"/>
    <w:qFormat/>
    <w:rsid w:val="00391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893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HERLESS CORTAZAR LA ROSA</dc:creator>
  <cp:keywords/>
  <dc:description/>
  <cp:lastModifiedBy>Administrador</cp:lastModifiedBy>
  <cp:revision>6</cp:revision>
  <dcterms:created xsi:type="dcterms:W3CDTF">2015-01-22T16:21:00Z</dcterms:created>
  <dcterms:modified xsi:type="dcterms:W3CDTF">2015-01-22T17:05:00Z</dcterms:modified>
</cp:coreProperties>
</file>